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5DFEC" w:themeColor="accent4" w:themeTint="33"/>
  <w:body>
    <w:p w14:paraId="3003F939" w14:textId="77777777" w:rsidR="006B0510" w:rsidRPr="0040141E" w:rsidRDefault="006B0510" w:rsidP="006B0510">
      <w:pPr>
        <w:spacing w:after="200"/>
        <w:jc w:val="center"/>
        <w:rPr>
          <w:rFonts w:ascii="Book Antiqua" w:eastAsia="Calibri" w:hAnsi="Book Antiqua" w:cs="Mangal"/>
          <w:b/>
          <w:bCs/>
          <w:sz w:val="22"/>
          <w:szCs w:val="22"/>
          <w:u w:val="single"/>
          <w:lang w:bidi="hi-IN"/>
        </w:rPr>
      </w:pPr>
      <w:r w:rsidRPr="0040141E">
        <w:rPr>
          <w:rFonts w:ascii="Book Antiqua" w:eastAsia="Calibri" w:hAnsi="Book Antiqua" w:cs="Mangal"/>
          <w:b/>
          <w:bCs/>
          <w:sz w:val="22"/>
          <w:szCs w:val="22"/>
          <w:u w:val="single"/>
          <w:lang w:bidi="hi-IN"/>
        </w:rPr>
        <w:t>Purchase Preference</w:t>
      </w:r>
      <w:r w:rsidR="000D7850" w:rsidRPr="0040141E">
        <w:rPr>
          <w:sz w:val="22"/>
          <w:szCs w:val="22"/>
          <w:u w:val="single"/>
        </w:rPr>
        <w:t xml:space="preserve"> </w:t>
      </w:r>
      <w:r w:rsidR="000D7850" w:rsidRPr="0040141E">
        <w:rPr>
          <w:rFonts w:ascii="Book Antiqua" w:eastAsia="Calibri" w:hAnsi="Book Antiqua" w:cs="Mangal"/>
          <w:b/>
          <w:bCs/>
          <w:sz w:val="22"/>
          <w:szCs w:val="22"/>
          <w:u w:val="single"/>
          <w:lang w:bidi="hi-IN"/>
        </w:rPr>
        <w:t>as per ITB 28.1</w:t>
      </w:r>
    </w:p>
    <w:p w14:paraId="04A4C4B6" w14:textId="3AFA1A9E" w:rsidR="006B0510" w:rsidRPr="0040141E" w:rsidRDefault="006B0510" w:rsidP="006B0510">
      <w:pPr>
        <w:jc w:val="both"/>
        <w:rPr>
          <w:rFonts w:ascii="Book Antiqua" w:hAnsi="Book Antiqua" w:cs="Arial"/>
          <w:b/>
          <w:bCs/>
          <w:sz w:val="22"/>
          <w:szCs w:val="22"/>
          <w:u w:val="single"/>
        </w:rPr>
      </w:pPr>
      <w:r w:rsidRPr="0040141E">
        <w:rPr>
          <w:rFonts w:ascii="Book Antiqua" w:hAnsi="Book Antiqua" w:cs="Arial"/>
          <w:b/>
          <w:bCs/>
          <w:sz w:val="22"/>
          <w:szCs w:val="22"/>
          <w:u w:val="single"/>
        </w:rPr>
        <w:t>Preference for procurement of goods/services/works from ‘Local Suppliers’ under Public Procurement (Preference to Make in India) Order, 2017</w:t>
      </w:r>
      <w:r w:rsidR="00524BB7" w:rsidRPr="0040141E">
        <w:rPr>
          <w:rFonts w:ascii="Book Antiqua" w:hAnsi="Book Antiqua" w:cs="Arial"/>
          <w:b/>
          <w:bCs/>
          <w:sz w:val="22"/>
          <w:szCs w:val="22"/>
          <w:u w:val="single"/>
        </w:rPr>
        <w:t xml:space="preserve"> and </w:t>
      </w:r>
      <w:r w:rsidR="00524BB7" w:rsidRPr="0040141E">
        <w:rPr>
          <w:rFonts w:ascii="Book Antiqua" w:hAnsi="Book Antiqua"/>
          <w:b/>
          <w:bCs/>
          <w:sz w:val="22"/>
          <w:szCs w:val="22"/>
          <w:u w:val="single"/>
        </w:rPr>
        <w:t xml:space="preserve">Order </w:t>
      </w:r>
      <w:r w:rsidR="006E4FAC" w:rsidRPr="0040141E">
        <w:rPr>
          <w:rFonts w:ascii="Book Antiqua" w:hAnsi="Book Antiqua"/>
          <w:b/>
          <w:bCs/>
          <w:sz w:val="22"/>
          <w:szCs w:val="22"/>
          <w:u w:val="single"/>
        </w:rPr>
        <w:t>dated 16</w:t>
      </w:r>
      <w:r w:rsidR="000737EC" w:rsidRPr="0040141E">
        <w:rPr>
          <w:rFonts w:ascii="Book Antiqua" w:hAnsi="Book Antiqua"/>
          <w:b/>
          <w:bCs/>
          <w:sz w:val="22"/>
          <w:szCs w:val="22"/>
          <w:u w:val="single"/>
        </w:rPr>
        <w:t xml:space="preserve">/11/2021 </w:t>
      </w:r>
      <w:r w:rsidR="00524BB7" w:rsidRPr="0040141E">
        <w:rPr>
          <w:rFonts w:ascii="Book Antiqua" w:hAnsi="Book Antiqua"/>
          <w:b/>
          <w:bCs/>
          <w:sz w:val="22"/>
          <w:szCs w:val="22"/>
          <w:u w:val="single"/>
        </w:rPr>
        <w:t>issued by Ministry of Power</w:t>
      </w:r>
      <w:r w:rsidR="001354EB" w:rsidRPr="0040141E">
        <w:rPr>
          <w:rFonts w:ascii="Book Antiqua" w:hAnsi="Book Antiqua"/>
          <w:b/>
          <w:bCs/>
          <w:sz w:val="22"/>
          <w:szCs w:val="22"/>
          <w:u w:val="single"/>
        </w:rPr>
        <w:t xml:space="preserve"> and </w:t>
      </w:r>
      <w:r w:rsidR="006E4FAC" w:rsidRPr="0040141E">
        <w:rPr>
          <w:rFonts w:ascii="Book Antiqua" w:hAnsi="Book Antiqua"/>
          <w:b/>
          <w:bCs/>
          <w:sz w:val="22"/>
          <w:szCs w:val="22"/>
          <w:u w:val="single"/>
        </w:rPr>
        <w:t>Order dated 23/09/2020 and Order dated 09/02/2021 issued by Ministry of New &amp; Renewable Energy</w:t>
      </w:r>
    </w:p>
    <w:p w14:paraId="401B3589" w14:textId="77777777" w:rsidR="006B0510" w:rsidRPr="0040141E" w:rsidRDefault="006B0510" w:rsidP="006B0510">
      <w:pPr>
        <w:jc w:val="both"/>
        <w:rPr>
          <w:rFonts w:ascii="Book Antiqua" w:hAnsi="Book Antiqua" w:cs="Arial"/>
          <w:sz w:val="22"/>
          <w:szCs w:val="22"/>
        </w:rPr>
      </w:pPr>
    </w:p>
    <w:p w14:paraId="6198B4DA" w14:textId="508C4281" w:rsidR="000737EC" w:rsidRPr="0040141E" w:rsidRDefault="000737EC" w:rsidP="00046BD7">
      <w:pPr>
        <w:jc w:val="both"/>
        <w:rPr>
          <w:rFonts w:ascii="Book Antiqua" w:hAnsi="Book Antiqua" w:cs="Arial"/>
          <w:sz w:val="22"/>
          <w:szCs w:val="22"/>
        </w:rPr>
      </w:pPr>
      <w:r w:rsidRPr="0040141E">
        <w:rPr>
          <w:rFonts w:ascii="Book Antiqua" w:hAnsi="Book Antiqua" w:cs="Arial"/>
          <w:sz w:val="22"/>
          <w:szCs w:val="22"/>
        </w:rPr>
        <w:t xml:space="preserve">In line with Public Procurement (Preference to Make in India) Order, 2017 issued by </w:t>
      </w:r>
      <w:r w:rsidRPr="0040141E">
        <w:rPr>
          <w:rFonts w:ascii="Book Antiqua" w:hAnsi="Book Antiqua" w:cs="Arial"/>
          <w:b/>
          <w:bCs/>
          <w:sz w:val="22"/>
          <w:szCs w:val="22"/>
        </w:rPr>
        <w:t>Department for promotion of Industry and Internal Trade (DPIIT)</w:t>
      </w:r>
      <w:r w:rsidRPr="0040141E">
        <w:rPr>
          <w:rFonts w:ascii="Book Antiqua" w:hAnsi="Book Antiqua" w:cs="Arial"/>
          <w:sz w:val="22"/>
          <w:szCs w:val="22"/>
        </w:rPr>
        <w:t xml:space="preserve">, Ministry of Commerce and Industry, Government of India vide order dated 15/06/2017, its revision dated </w:t>
      </w:r>
      <w:r w:rsidR="00962C2A" w:rsidRPr="00962C2A">
        <w:rPr>
          <w:rFonts w:ascii="Book Antiqua" w:hAnsi="Book Antiqua" w:cs="Arial"/>
          <w:b/>
          <w:bCs/>
          <w:sz w:val="22"/>
          <w:szCs w:val="22"/>
        </w:rPr>
        <w:t xml:space="preserve">19/07/2024 </w:t>
      </w:r>
      <w:r w:rsidRPr="0040141E">
        <w:rPr>
          <w:rFonts w:ascii="Book Antiqua" w:hAnsi="Book Antiqua" w:cs="Arial"/>
          <w:b/>
          <w:bCs/>
          <w:sz w:val="22"/>
          <w:szCs w:val="22"/>
        </w:rPr>
        <w:t>(PPP-MII Order)</w:t>
      </w:r>
      <w:r w:rsidRPr="0040141E">
        <w:rPr>
          <w:rFonts w:ascii="Book Antiqua" w:hAnsi="Book Antiqua" w:cs="Arial"/>
          <w:sz w:val="22"/>
          <w:szCs w:val="22"/>
        </w:rPr>
        <w:t xml:space="preserve">, </w:t>
      </w:r>
      <w:r w:rsidRPr="0040141E">
        <w:rPr>
          <w:rFonts w:ascii="Book Antiqua" w:hAnsi="Book Antiqua" w:cs="Arial"/>
          <w:b/>
          <w:bCs/>
          <w:sz w:val="22"/>
          <w:szCs w:val="22"/>
        </w:rPr>
        <w:t>‘Public Procurement (Preference to Make in India) to provide for Purchase Preference (linked with local content) in respect of Power Sector’ order dated 16/11/2021 issued by Ministry of Power (</w:t>
      </w:r>
      <w:proofErr w:type="spellStart"/>
      <w:r w:rsidRPr="0040141E">
        <w:rPr>
          <w:rFonts w:ascii="Book Antiqua" w:hAnsi="Book Antiqua" w:cs="Arial"/>
          <w:b/>
          <w:bCs/>
          <w:sz w:val="22"/>
          <w:szCs w:val="22"/>
        </w:rPr>
        <w:t>MoP</w:t>
      </w:r>
      <w:proofErr w:type="spellEnd"/>
      <w:r w:rsidRPr="0040141E">
        <w:rPr>
          <w:rFonts w:ascii="Book Antiqua" w:hAnsi="Book Antiqua" w:cs="Arial"/>
          <w:b/>
          <w:bCs/>
          <w:sz w:val="22"/>
          <w:szCs w:val="22"/>
        </w:rPr>
        <w:t xml:space="preserve"> Order)</w:t>
      </w:r>
      <w:r w:rsidR="0040141E" w:rsidRPr="0040141E">
        <w:rPr>
          <w:rFonts w:ascii="Book Antiqua" w:hAnsi="Book Antiqua" w:cs="Arial"/>
          <w:b/>
          <w:bCs/>
          <w:sz w:val="22"/>
          <w:szCs w:val="22"/>
        </w:rPr>
        <w:t xml:space="preserve"> </w:t>
      </w:r>
      <w:r w:rsidR="00DC7BFA" w:rsidRPr="0040141E">
        <w:rPr>
          <w:rFonts w:ascii="Book Antiqua" w:hAnsi="Book Antiqua" w:cs="Arial"/>
          <w:b/>
          <w:bCs/>
          <w:sz w:val="22"/>
          <w:szCs w:val="22"/>
        </w:rPr>
        <w:t>and</w:t>
      </w:r>
      <w:r w:rsidR="00046BD7" w:rsidRPr="0040141E">
        <w:rPr>
          <w:rFonts w:ascii="Book Antiqua" w:hAnsi="Book Antiqua" w:cs="Arial"/>
          <w:b/>
          <w:bCs/>
          <w:sz w:val="22"/>
          <w:szCs w:val="22"/>
        </w:rPr>
        <w:t xml:space="preserve"> </w:t>
      </w:r>
      <w:r w:rsidR="00DC7BFA" w:rsidRPr="0040141E">
        <w:rPr>
          <w:rFonts w:ascii="Book Antiqua" w:hAnsi="Book Antiqua" w:cs="Arial"/>
          <w:b/>
          <w:bCs/>
          <w:sz w:val="22"/>
          <w:szCs w:val="22"/>
        </w:rPr>
        <w:t>‘Public Procurement (Preference to Make in India) to provide for Purchase Preference (linked with local content) in respect of Renewable Energy (RE) Sector’ Order dated 23/09/2020 and Order dated 09/02/2021 issued by Ministry of New &amp; Renewable Energy (MNRE Order)</w:t>
      </w:r>
      <w:r w:rsidR="00046BD7" w:rsidRPr="0040141E">
        <w:rPr>
          <w:rFonts w:ascii="Book Antiqua" w:hAnsi="Book Antiqua" w:cs="Arial"/>
          <w:b/>
          <w:bCs/>
          <w:sz w:val="22"/>
          <w:szCs w:val="22"/>
        </w:rPr>
        <w:t xml:space="preserve"> </w:t>
      </w:r>
      <w:r w:rsidRPr="0040141E">
        <w:rPr>
          <w:rFonts w:ascii="Book Antiqua" w:hAnsi="Book Antiqua" w:cs="Arial"/>
          <w:sz w:val="22"/>
          <w:szCs w:val="22"/>
        </w:rPr>
        <w:t xml:space="preserve">and any subsequent modifications/Amendments/communications, if any, </w:t>
      </w:r>
      <w:r w:rsidRPr="0040141E">
        <w:rPr>
          <w:rFonts w:ascii="Book Antiqua" w:hAnsi="Book Antiqua" w:cs="Arial"/>
          <w:b/>
          <w:bCs/>
          <w:sz w:val="22"/>
          <w:szCs w:val="22"/>
        </w:rPr>
        <w:t>‘Class –I local suppliers’</w:t>
      </w:r>
      <w:r w:rsidRPr="0040141E">
        <w:rPr>
          <w:rFonts w:ascii="Book Antiqua" w:hAnsi="Book Antiqua" w:cs="Arial"/>
          <w:sz w:val="22"/>
          <w:szCs w:val="22"/>
        </w:rPr>
        <w:t xml:space="preserve"> shall be eligible for purchase preference as follows: </w:t>
      </w:r>
    </w:p>
    <w:p w14:paraId="616469A0" w14:textId="77777777" w:rsidR="006B0510" w:rsidRPr="0040141E" w:rsidRDefault="006B0510" w:rsidP="006B0510">
      <w:pPr>
        <w:jc w:val="both"/>
        <w:rPr>
          <w:rFonts w:ascii="Book Antiqua" w:hAnsi="Book Antiqua" w:cs="Arial"/>
          <w:sz w:val="22"/>
          <w:szCs w:val="22"/>
        </w:rPr>
      </w:pPr>
    </w:p>
    <w:p w14:paraId="64351523" w14:textId="77777777" w:rsidR="006B0510" w:rsidRPr="0040141E" w:rsidRDefault="006B0510" w:rsidP="00920593">
      <w:pPr>
        <w:numPr>
          <w:ilvl w:val="0"/>
          <w:numId w:val="2"/>
        </w:numPr>
        <w:ind w:hanging="862"/>
        <w:jc w:val="both"/>
        <w:rPr>
          <w:rFonts w:ascii="Book Antiqua" w:hAnsi="Book Antiqua" w:cs="Arial"/>
          <w:sz w:val="22"/>
          <w:szCs w:val="22"/>
        </w:rPr>
      </w:pPr>
      <w:proofErr w:type="gramStart"/>
      <w:r w:rsidRPr="0040141E">
        <w:rPr>
          <w:rFonts w:ascii="Book Antiqua" w:hAnsi="Book Antiqua" w:cs="Arial"/>
          <w:sz w:val="22"/>
          <w:szCs w:val="22"/>
        </w:rPr>
        <w:t>For the purpose of</w:t>
      </w:r>
      <w:proofErr w:type="gramEnd"/>
      <w:r w:rsidRPr="0040141E">
        <w:rPr>
          <w:rFonts w:ascii="Book Antiqua" w:hAnsi="Book Antiqua" w:cs="Arial"/>
          <w:sz w:val="22"/>
          <w:szCs w:val="22"/>
        </w:rPr>
        <w:t xml:space="preserve"> purchase preference under the PPP-MII Order</w:t>
      </w:r>
    </w:p>
    <w:p w14:paraId="6378BCC6" w14:textId="77777777" w:rsidR="006B0510" w:rsidRPr="0040141E" w:rsidRDefault="006B0510" w:rsidP="006B0510">
      <w:pPr>
        <w:jc w:val="both"/>
        <w:rPr>
          <w:rFonts w:ascii="Book Antiqua" w:hAnsi="Book Antiqua" w:cs="Arial"/>
          <w:sz w:val="22"/>
          <w:szCs w:val="22"/>
        </w:rPr>
      </w:pPr>
    </w:p>
    <w:p w14:paraId="2CEC9C67" w14:textId="77777777" w:rsidR="000737EC" w:rsidRPr="0040141E" w:rsidRDefault="000737EC" w:rsidP="000737EC">
      <w:pPr>
        <w:ind w:left="702" w:hanging="18"/>
        <w:jc w:val="both"/>
        <w:rPr>
          <w:rFonts w:ascii="Book Antiqua" w:hAnsi="Book Antiqua" w:cs="Arial"/>
          <w:sz w:val="22"/>
          <w:szCs w:val="22"/>
        </w:rPr>
      </w:pPr>
      <w:r w:rsidRPr="0040141E">
        <w:rPr>
          <w:rFonts w:ascii="Book Antiqua" w:hAnsi="Book Antiqua" w:cs="Arial"/>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0C38D39E" w14:textId="77777777" w:rsidR="000737EC" w:rsidRPr="0040141E" w:rsidRDefault="000737EC" w:rsidP="000737EC">
      <w:pPr>
        <w:ind w:left="702" w:hanging="18"/>
        <w:jc w:val="both"/>
        <w:rPr>
          <w:rFonts w:ascii="Book Antiqua" w:hAnsi="Book Antiqua" w:cs="Arial"/>
          <w:bCs/>
          <w:sz w:val="22"/>
          <w:szCs w:val="22"/>
        </w:rPr>
      </w:pPr>
    </w:p>
    <w:p w14:paraId="7B1B10B6" w14:textId="77777777" w:rsidR="000737EC" w:rsidRPr="0040141E" w:rsidRDefault="000737EC" w:rsidP="000737EC">
      <w:pPr>
        <w:ind w:left="702" w:hanging="18"/>
        <w:jc w:val="both"/>
        <w:rPr>
          <w:rFonts w:ascii="Book Antiqua" w:hAnsi="Book Antiqua" w:cs="Arial"/>
          <w:sz w:val="22"/>
          <w:szCs w:val="22"/>
        </w:rPr>
      </w:pPr>
      <w:r w:rsidRPr="0040141E">
        <w:rPr>
          <w:rFonts w:ascii="Book Antiqua" w:hAnsi="Book Antiqua" w:cs="Arial"/>
          <w:sz w:val="22"/>
          <w:szCs w:val="22"/>
        </w:rPr>
        <w:t>‘Class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50%.</w:t>
      </w:r>
    </w:p>
    <w:p w14:paraId="585D1EC9" w14:textId="77777777" w:rsidR="000737EC" w:rsidRPr="0040141E" w:rsidRDefault="000737EC" w:rsidP="000737EC">
      <w:pPr>
        <w:ind w:left="702" w:hanging="18"/>
        <w:jc w:val="both"/>
        <w:rPr>
          <w:rFonts w:ascii="Book Antiqua" w:hAnsi="Book Antiqua" w:cs="Arial"/>
          <w:b/>
          <w:bCs/>
          <w:sz w:val="22"/>
          <w:szCs w:val="22"/>
        </w:rPr>
      </w:pPr>
    </w:p>
    <w:p w14:paraId="0772EADA" w14:textId="77777777" w:rsidR="000737EC" w:rsidRDefault="000737EC" w:rsidP="000737EC">
      <w:pPr>
        <w:ind w:left="702" w:hanging="18"/>
        <w:jc w:val="both"/>
        <w:rPr>
          <w:rFonts w:ascii="Book Antiqua" w:hAnsi="Book Antiqua" w:cs="Arial"/>
          <w:sz w:val="22"/>
          <w:szCs w:val="22"/>
        </w:rPr>
      </w:pPr>
      <w:r w:rsidRPr="0040141E">
        <w:rPr>
          <w:rFonts w:ascii="Book Antiqua" w:hAnsi="Book Antiqua" w:cs="Arial"/>
          <w:sz w:val="22"/>
          <w:szCs w:val="22"/>
        </w:rPr>
        <w:t xml:space="preserve">‘Class-II local supplier’ means a supplier or service provider, whose goods, services or works offered for procurement </w:t>
      </w:r>
      <w:proofErr w:type="gramStart"/>
      <w:r w:rsidRPr="0040141E">
        <w:rPr>
          <w:rFonts w:ascii="Book Antiqua" w:hAnsi="Book Antiqua" w:cs="Arial"/>
          <w:sz w:val="22"/>
          <w:szCs w:val="22"/>
        </w:rPr>
        <w:t>meets</w:t>
      </w:r>
      <w:proofErr w:type="gramEnd"/>
      <w:r w:rsidRPr="0040141E">
        <w:rPr>
          <w:rFonts w:ascii="Book Antiqua" w:hAnsi="Book Antiqua" w:cs="Arial"/>
          <w:sz w:val="22"/>
          <w:szCs w:val="22"/>
        </w:rPr>
        <w:t xml:space="preserve"> the minimum local content (MLC) as prescribed for ‘Class-II local supplier’ but less than that prescribed for ‘Class-I local supplier’. For this package, the local content requirement to categorize a supplier as ‘Class-II local supplier’ is minimum 20%.</w:t>
      </w:r>
    </w:p>
    <w:p w14:paraId="45AE3C25" w14:textId="77777777" w:rsidR="00CB6DDB" w:rsidRDefault="00CB6DDB" w:rsidP="000737EC">
      <w:pPr>
        <w:ind w:left="702" w:hanging="18"/>
        <w:jc w:val="both"/>
        <w:rPr>
          <w:rFonts w:ascii="Book Antiqua" w:hAnsi="Book Antiqua" w:cs="Arial"/>
          <w:sz w:val="22"/>
          <w:szCs w:val="22"/>
        </w:rPr>
      </w:pPr>
    </w:p>
    <w:p w14:paraId="46173D43" w14:textId="6FDA232B" w:rsidR="00CB6DDB" w:rsidRPr="00CB6DDB" w:rsidRDefault="00CB6DDB" w:rsidP="000737EC">
      <w:pPr>
        <w:ind w:left="702" w:hanging="18"/>
        <w:jc w:val="both"/>
        <w:rPr>
          <w:rFonts w:ascii="Book Antiqua" w:hAnsi="Book Antiqua" w:cs="Arial"/>
          <w:b/>
          <w:bCs/>
          <w:sz w:val="22"/>
          <w:szCs w:val="22"/>
        </w:rPr>
      </w:pPr>
      <w:r w:rsidRPr="00CB6DDB">
        <w:rPr>
          <w:rFonts w:ascii="Book Antiqua" w:hAnsi="Book Antiqua" w:cs="Arial"/>
          <w:b/>
          <w:bCs/>
          <w:sz w:val="22"/>
          <w:szCs w:val="22"/>
        </w:rPr>
        <w:t>The manufacturers manufacturing an item under Production Linked Incentive Scheme (PLI scheme) shall be treated as deemed ‘Class II local supplier’ for that items unless they have minimum local content equal to or higher than that notified for ‘Class I local Supplier’ for that item, provided the manufacturer has received incentive from the concerned PLI Ministry for the item. The above shall be applicable for the specific period only, as notified by concerned PLI ministry</w:t>
      </w:r>
    </w:p>
    <w:p w14:paraId="11D41E46" w14:textId="77777777" w:rsidR="000737EC" w:rsidRPr="0040141E" w:rsidRDefault="000737EC" w:rsidP="006702AA">
      <w:pPr>
        <w:jc w:val="both"/>
        <w:rPr>
          <w:rFonts w:ascii="Book Antiqua" w:hAnsi="Book Antiqua" w:cs="Arial"/>
          <w:sz w:val="22"/>
          <w:szCs w:val="22"/>
        </w:rPr>
      </w:pPr>
    </w:p>
    <w:p w14:paraId="74A70D75" w14:textId="744C8770" w:rsidR="006860BF" w:rsidRPr="0040141E" w:rsidRDefault="006860BF" w:rsidP="006860BF">
      <w:pPr>
        <w:ind w:left="720"/>
        <w:jc w:val="both"/>
        <w:rPr>
          <w:rFonts w:ascii="Book Antiqua" w:hAnsi="Book Antiqua" w:cs="Arial"/>
          <w:sz w:val="22"/>
          <w:szCs w:val="22"/>
        </w:rPr>
      </w:pPr>
      <w:r w:rsidRPr="0040141E">
        <w:rPr>
          <w:rFonts w:ascii="Book Antiqua" w:hAnsi="Book Antiqua" w:cs="Arial"/>
          <w:sz w:val="22"/>
          <w:szCs w:val="22"/>
        </w:rPr>
        <w:t xml:space="preserve">The lowest evaluated bid, as per ITB Clause 27.6, shall be denoted as </w:t>
      </w:r>
      <w:r w:rsidR="004D1E86" w:rsidRPr="0040141E">
        <w:rPr>
          <w:rFonts w:ascii="Book Antiqua" w:hAnsi="Book Antiqua" w:cs="Arial"/>
          <w:sz w:val="22"/>
          <w:szCs w:val="22"/>
        </w:rPr>
        <w:t>X</w:t>
      </w:r>
      <w:r w:rsidRPr="0040141E">
        <w:rPr>
          <w:rFonts w:ascii="Book Antiqua" w:hAnsi="Book Antiqua" w:cs="Arial"/>
          <w:sz w:val="22"/>
          <w:szCs w:val="22"/>
        </w:rPr>
        <w:t>1.</w:t>
      </w:r>
    </w:p>
    <w:p w14:paraId="257FE00A" w14:textId="77777777" w:rsidR="006B0510" w:rsidRPr="0040141E" w:rsidRDefault="006B0510" w:rsidP="006B0510">
      <w:pPr>
        <w:jc w:val="both"/>
        <w:rPr>
          <w:rFonts w:ascii="Book Antiqua" w:hAnsi="Book Antiqua" w:cs="Arial"/>
          <w:sz w:val="22"/>
          <w:szCs w:val="22"/>
        </w:rPr>
      </w:pPr>
    </w:p>
    <w:p w14:paraId="7F0BFBA7" w14:textId="55C3FB91" w:rsidR="000737EC" w:rsidRPr="0040141E" w:rsidRDefault="000737EC" w:rsidP="000737EC">
      <w:pPr>
        <w:ind w:left="702" w:hanging="18"/>
        <w:jc w:val="both"/>
        <w:rPr>
          <w:rFonts w:ascii="Book Antiqua" w:hAnsi="Book Antiqua" w:cs="Arial"/>
          <w:sz w:val="22"/>
          <w:szCs w:val="22"/>
        </w:rPr>
      </w:pPr>
      <w:r w:rsidRPr="0040141E">
        <w:rPr>
          <w:rFonts w:ascii="Book Antiqua" w:hAnsi="Book Antiqua" w:cs="Arial"/>
          <w:sz w:val="22"/>
          <w:szCs w:val="22"/>
        </w:rPr>
        <w:t>‘Margin of Purchase Preference’ means the maximum extent to which the price quoted by a ‘</w:t>
      </w:r>
      <w:r w:rsidRPr="0040141E">
        <w:rPr>
          <w:rFonts w:ascii="Book Antiqua" w:hAnsi="Book Antiqua" w:cs="Arial"/>
          <w:b/>
          <w:bCs/>
          <w:sz w:val="22"/>
          <w:szCs w:val="22"/>
        </w:rPr>
        <w:t>Class –I local supplier’</w:t>
      </w:r>
      <w:r w:rsidRPr="0040141E">
        <w:rPr>
          <w:rFonts w:ascii="Book Antiqua" w:hAnsi="Book Antiqua" w:cs="Arial"/>
          <w:sz w:val="22"/>
          <w:szCs w:val="22"/>
        </w:rPr>
        <w:t xml:space="preserve"> may be above the </w:t>
      </w:r>
      <w:r w:rsidR="005E52A6" w:rsidRPr="0040141E">
        <w:rPr>
          <w:rFonts w:ascii="Book Antiqua" w:hAnsi="Book Antiqua" w:cs="Arial"/>
          <w:sz w:val="22"/>
          <w:szCs w:val="22"/>
        </w:rPr>
        <w:t>X</w:t>
      </w:r>
      <w:r w:rsidR="007E34DB" w:rsidRPr="0040141E">
        <w:rPr>
          <w:rFonts w:ascii="Book Antiqua" w:hAnsi="Book Antiqua" w:cs="Arial"/>
          <w:sz w:val="22"/>
          <w:szCs w:val="22"/>
        </w:rPr>
        <w:t>1</w:t>
      </w:r>
      <w:r w:rsidRPr="0040141E">
        <w:rPr>
          <w:rFonts w:ascii="Book Antiqua" w:hAnsi="Book Antiqua" w:cs="Arial"/>
          <w:sz w:val="22"/>
          <w:szCs w:val="22"/>
        </w:rPr>
        <w:t xml:space="preserve"> for the purpose of purchase preference. Presently, this margin shall be 20%.</w:t>
      </w:r>
    </w:p>
    <w:p w14:paraId="52FD1D14" w14:textId="77777777" w:rsidR="00920593" w:rsidRPr="0040141E" w:rsidRDefault="00920593" w:rsidP="00920593">
      <w:pPr>
        <w:ind w:left="720"/>
        <w:jc w:val="both"/>
        <w:rPr>
          <w:rFonts w:ascii="Book Antiqua" w:hAnsi="Book Antiqua" w:cs="Arial"/>
          <w:sz w:val="22"/>
          <w:szCs w:val="22"/>
        </w:rPr>
      </w:pPr>
    </w:p>
    <w:p w14:paraId="53515DE8" w14:textId="4E11A9C6" w:rsidR="00920593" w:rsidRPr="0040141E" w:rsidRDefault="00920593" w:rsidP="00920593">
      <w:pPr>
        <w:numPr>
          <w:ilvl w:val="0"/>
          <w:numId w:val="2"/>
        </w:numPr>
        <w:ind w:hanging="862"/>
        <w:jc w:val="both"/>
        <w:rPr>
          <w:rFonts w:ascii="Book Antiqua" w:hAnsi="Book Antiqua" w:cs="Arial"/>
          <w:sz w:val="22"/>
          <w:szCs w:val="22"/>
        </w:rPr>
      </w:pPr>
      <w:r w:rsidRPr="0040141E">
        <w:rPr>
          <w:rFonts w:ascii="Book Antiqua" w:hAnsi="Book Antiqua" w:cs="Arial"/>
          <w:sz w:val="22"/>
          <w:szCs w:val="22"/>
        </w:rPr>
        <w:lastRenderedPageBreak/>
        <w:t xml:space="preserve">If </w:t>
      </w:r>
      <w:r w:rsidR="00B7181C" w:rsidRPr="0040141E">
        <w:rPr>
          <w:rFonts w:ascii="Book Antiqua" w:hAnsi="Book Antiqua" w:cs="Arial"/>
          <w:sz w:val="22"/>
          <w:szCs w:val="22"/>
        </w:rPr>
        <w:t>X</w:t>
      </w:r>
      <w:r w:rsidRPr="0040141E">
        <w:rPr>
          <w:rFonts w:ascii="Book Antiqua" w:hAnsi="Book Antiqua" w:cs="Arial"/>
          <w:sz w:val="22"/>
          <w:szCs w:val="22"/>
        </w:rPr>
        <w:t xml:space="preserve">1 bid is from a ‘Class –I local supplier’, the </w:t>
      </w:r>
      <w:r w:rsidR="00A92E35" w:rsidRPr="0040141E">
        <w:rPr>
          <w:rFonts w:ascii="Book Antiqua" w:hAnsi="Book Antiqua" w:cs="Arial"/>
          <w:sz w:val="22"/>
          <w:szCs w:val="22"/>
        </w:rPr>
        <w:t>X</w:t>
      </w:r>
      <w:r w:rsidRPr="0040141E">
        <w:rPr>
          <w:rFonts w:ascii="Book Antiqua" w:hAnsi="Book Antiqua" w:cs="Arial"/>
          <w:sz w:val="22"/>
          <w:szCs w:val="22"/>
        </w:rPr>
        <w:t xml:space="preserve">1 bidder shall be pre-selected for associating with POWERGRID for scope of work covered under the subject Package for the purpose of tariff bidding for the Project under TBCB route. </w:t>
      </w:r>
    </w:p>
    <w:p w14:paraId="738C7EB8" w14:textId="77777777" w:rsidR="00920593" w:rsidRPr="0040141E" w:rsidRDefault="00920593" w:rsidP="00920593">
      <w:pPr>
        <w:ind w:left="720"/>
        <w:jc w:val="both"/>
        <w:rPr>
          <w:rFonts w:ascii="Book Antiqua" w:hAnsi="Book Antiqua" w:cs="Arial"/>
          <w:sz w:val="22"/>
          <w:szCs w:val="22"/>
        </w:rPr>
      </w:pPr>
    </w:p>
    <w:p w14:paraId="6FE65931" w14:textId="2EBFEFF7" w:rsidR="00920593" w:rsidRPr="0040141E" w:rsidRDefault="00920593" w:rsidP="00920593">
      <w:pPr>
        <w:numPr>
          <w:ilvl w:val="0"/>
          <w:numId w:val="2"/>
        </w:numPr>
        <w:ind w:hanging="862"/>
        <w:jc w:val="both"/>
        <w:rPr>
          <w:rFonts w:ascii="Book Antiqua" w:hAnsi="Book Antiqua" w:cs="Arial"/>
          <w:sz w:val="22"/>
          <w:szCs w:val="22"/>
        </w:rPr>
      </w:pPr>
      <w:r w:rsidRPr="0040141E">
        <w:rPr>
          <w:rFonts w:ascii="Book Antiqua" w:hAnsi="Book Antiqua" w:cs="Arial"/>
          <w:sz w:val="22"/>
          <w:szCs w:val="22"/>
        </w:rPr>
        <w:t xml:space="preserve">If </w:t>
      </w:r>
      <w:r w:rsidR="003F6ACD" w:rsidRPr="0040141E">
        <w:rPr>
          <w:rFonts w:ascii="Book Antiqua" w:hAnsi="Book Antiqua" w:cs="Arial"/>
          <w:sz w:val="22"/>
          <w:szCs w:val="22"/>
        </w:rPr>
        <w:t>X</w:t>
      </w:r>
      <w:r w:rsidRPr="0040141E">
        <w:rPr>
          <w:rFonts w:ascii="Book Antiqua" w:hAnsi="Book Antiqua" w:cs="Arial"/>
          <w:sz w:val="22"/>
          <w:szCs w:val="22"/>
        </w:rPr>
        <w:t xml:space="preserve">1 bid is not from a ‘Class –I local supplier’, the lowest evaluated bidder among the ‘Class –I local supplier’ will be invited to match the </w:t>
      </w:r>
      <w:r w:rsidR="00164080" w:rsidRPr="0040141E">
        <w:rPr>
          <w:rFonts w:ascii="Book Antiqua" w:hAnsi="Book Antiqua" w:cs="Arial"/>
          <w:sz w:val="22"/>
          <w:szCs w:val="22"/>
        </w:rPr>
        <w:t>X</w:t>
      </w:r>
      <w:r w:rsidRPr="0040141E">
        <w:rPr>
          <w:rFonts w:ascii="Book Antiqua" w:hAnsi="Book Antiqua" w:cs="Arial"/>
          <w:sz w:val="22"/>
          <w:szCs w:val="22"/>
        </w:rPr>
        <w:t xml:space="preserve">1 price subject to ‘Class –I local supplier’s Evaluated Bid Price falling within the Margin of Preference i.e. +20% of </w:t>
      </w:r>
      <w:r w:rsidR="00A06DD1" w:rsidRPr="0040141E">
        <w:rPr>
          <w:rFonts w:ascii="Book Antiqua" w:hAnsi="Book Antiqua" w:cs="Arial"/>
          <w:sz w:val="22"/>
          <w:szCs w:val="22"/>
        </w:rPr>
        <w:t>X</w:t>
      </w:r>
      <w:r w:rsidRPr="0040141E">
        <w:rPr>
          <w:rFonts w:ascii="Book Antiqua" w:hAnsi="Book Antiqua" w:cs="Arial"/>
          <w:sz w:val="22"/>
          <w:szCs w:val="22"/>
        </w:rPr>
        <w:t xml:space="preserve">1 and such ‘Class –I local supplier’ shall be pre-selected subject to matching the </w:t>
      </w:r>
      <w:r w:rsidR="006E7E6D" w:rsidRPr="0040141E">
        <w:rPr>
          <w:rFonts w:ascii="Book Antiqua" w:hAnsi="Book Antiqua" w:cs="Arial"/>
          <w:sz w:val="22"/>
          <w:szCs w:val="22"/>
        </w:rPr>
        <w:t>X</w:t>
      </w:r>
      <w:r w:rsidRPr="0040141E">
        <w:rPr>
          <w:rFonts w:ascii="Book Antiqua" w:hAnsi="Book Antiqua" w:cs="Arial"/>
          <w:sz w:val="22"/>
          <w:szCs w:val="22"/>
        </w:rPr>
        <w:t>1 price.</w:t>
      </w:r>
    </w:p>
    <w:p w14:paraId="72F8B2D8" w14:textId="77777777" w:rsidR="00920593" w:rsidRPr="0040141E" w:rsidRDefault="00920593" w:rsidP="00920593">
      <w:pPr>
        <w:ind w:left="702" w:hanging="18"/>
        <w:jc w:val="both"/>
        <w:rPr>
          <w:rFonts w:ascii="Book Antiqua" w:hAnsi="Book Antiqua" w:cs="Arial"/>
          <w:sz w:val="22"/>
          <w:szCs w:val="22"/>
        </w:rPr>
      </w:pPr>
    </w:p>
    <w:p w14:paraId="49F20706" w14:textId="6D28E228" w:rsidR="00920593" w:rsidRPr="0040141E" w:rsidRDefault="00920593" w:rsidP="00920593">
      <w:pPr>
        <w:numPr>
          <w:ilvl w:val="0"/>
          <w:numId w:val="2"/>
        </w:numPr>
        <w:ind w:hanging="862"/>
        <w:jc w:val="both"/>
        <w:rPr>
          <w:rFonts w:ascii="Book Antiqua" w:hAnsi="Book Antiqua" w:cs="Arial"/>
          <w:sz w:val="22"/>
          <w:szCs w:val="22"/>
        </w:rPr>
      </w:pPr>
      <w:r w:rsidRPr="0040141E">
        <w:rPr>
          <w:rFonts w:ascii="Book Antiqua" w:hAnsi="Book Antiqua" w:cs="Arial"/>
          <w:sz w:val="22"/>
          <w:szCs w:val="22"/>
        </w:rPr>
        <w:t xml:space="preserve">In case such lowest eligible ‘Class –I local supplier’ fails to match the </w:t>
      </w:r>
      <w:r w:rsidR="00535D0C" w:rsidRPr="0040141E">
        <w:rPr>
          <w:rFonts w:ascii="Book Antiqua" w:hAnsi="Book Antiqua" w:cs="Arial"/>
          <w:sz w:val="22"/>
          <w:szCs w:val="22"/>
        </w:rPr>
        <w:t>X</w:t>
      </w:r>
      <w:r w:rsidRPr="0040141E">
        <w:rPr>
          <w:rFonts w:ascii="Book Antiqua" w:hAnsi="Book Antiqua" w:cs="Arial"/>
          <w:sz w:val="22"/>
          <w:szCs w:val="22"/>
        </w:rPr>
        <w:t xml:space="preserve">1 price, the eligible ‘Class –I local supplier’ with the next higher bid within the Margin of Purchase Preference as brought-out at (iii) above, shall be invited to match the </w:t>
      </w:r>
      <w:r w:rsidR="001C0244" w:rsidRPr="0040141E">
        <w:rPr>
          <w:rFonts w:ascii="Book Antiqua" w:hAnsi="Book Antiqua" w:cs="Arial"/>
          <w:sz w:val="22"/>
          <w:szCs w:val="22"/>
        </w:rPr>
        <w:t>X</w:t>
      </w:r>
      <w:r w:rsidRPr="0040141E">
        <w:rPr>
          <w:rFonts w:ascii="Book Antiqua" w:hAnsi="Book Antiqua" w:cs="Arial"/>
          <w:sz w:val="22"/>
          <w:szCs w:val="22"/>
        </w:rPr>
        <w:t xml:space="preserve">1 price, and so on, and the bidder shall be pre-selected for associating with POWERGRID accordingly. </w:t>
      </w:r>
    </w:p>
    <w:p w14:paraId="65044313" w14:textId="77777777" w:rsidR="00920593" w:rsidRPr="0040141E" w:rsidRDefault="00920593" w:rsidP="00920593">
      <w:pPr>
        <w:ind w:left="702" w:hanging="18"/>
        <w:jc w:val="both"/>
        <w:rPr>
          <w:rFonts w:ascii="Book Antiqua" w:hAnsi="Book Antiqua" w:cs="Arial"/>
          <w:sz w:val="22"/>
          <w:szCs w:val="22"/>
        </w:rPr>
      </w:pPr>
    </w:p>
    <w:p w14:paraId="6F8E1E32" w14:textId="5D825479" w:rsidR="00920593" w:rsidRPr="0040141E" w:rsidRDefault="00920593" w:rsidP="00920593">
      <w:pPr>
        <w:numPr>
          <w:ilvl w:val="0"/>
          <w:numId w:val="2"/>
        </w:numPr>
        <w:ind w:hanging="862"/>
        <w:jc w:val="both"/>
        <w:rPr>
          <w:rFonts w:ascii="Book Antiqua" w:hAnsi="Book Antiqua" w:cs="Arial"/>
          <w:bCs/>
          <w:sz w:val="22"/>
          <w:szCs w:val="22"/>
        </w:rPr>
      </w:pPr>
      <w:r w:rsidRPr="0040141E">
        <w:rPr>
          <w:rFonts w:ascii="Book Antiqua" w:hAnsi="Book Antiqua" w:cs="Arial"/>
          <w:bCs/>
          <w:sz w:val="22"/>
          <w:szCs w:val="22"/>
        </w:rPr>
        <w:t xml:space="preserve">In </w:t>
      </w:r>
      <w:r w:rsidRPr="0040141E">
        <w:rPr>
          <w:rFonts w:ascii="Book Antiqua" w:hAnsi="Book Antiqua" w:cs="Arial"/>
          <w:sz w:val="22"/>
          <w:szCs w:val="22"/>
        </w:rPr>
        <w:t>case</w:t>
      </w:r>
      <w:r w:rsidRPr="0040141E">
        <w:rPr>
          <w:rFonts w:ascii="Book Antiqua" w:hAnsi="Book Antiqua" w:cs="Arial"/>
          <w:bCs/>
          <w:sz w:val="22"/>
          <w:szCs w:val="22"/>
        </w:rPr>
        <w:t xml:space="preserve"> none of the ‘Class –I local suppliers’ within the Margin of Purchase Preference matches the </w:t>
      </w:r>
      <w:r w:rsidR="00900A10" w:rsidRPr="0040141E">
        <w:rPr>
          <w:rFonts w:ascii="Book Antiqua" w:hAnsi="Book Antiqua" w:cs="Arial"/>
          <w:bCs/>
          <w:sz w:val="22"/>
          <w:szCs w:val="22"/>
        </w:rPr>
        <w:t>X</w:t>
      </w:r>
      <w:r w:rsidRPr="0040141E">
        <w:rPr>
          <w:rFonts w:ascii="Book Antiqua" w:hAnsi="Book Antiqua" w:cs="Arial"/>
          <w:bCs/>
          <w:sz w:val="22"/>
          <w:szCs w:val="22"/>
        </w:rPr>
        <w:t xml:space="preserve">1 price, then the </w:t>
      </w:r>
      <w:r w:rsidR="00900A10" w:rsidRPr="0040141E">
        <w:rPr>
          <w:rFonts w:ascii="Book Antiqua" w:hAnsi="Book Antiqua" w:cs="Arial"/>
          <w:bCs/>
          <w:sz w:val="22"/>
          <w:szCs w:val="22"/>
        </w:rPr>
        <w:t>X</w:t>
      </w:r>
      <w:r w:rsidRPr="0040141E">
        <w:rPr>
          <w:rFonts w:ascii="Book Antiqua" w:hAnsi="Book Antiqua" w:cs="Arial"/>
          <w:bCs/>
          <w:sz w:val="22"/>
          <w:szCs w:val="22"/>
        </w:rPr>
        <w:t>1 bidder shall be pre-selected for associating with POWERGRID.</w:t>
      </w:r>
    </w:p>
    <w:p w14:paraId="3A294C64" w14:textId="77777777" w:rsidR="00920593" w:rsidRPr="0040141E" w:rsidRDefault="00920593" w:rsidP="00920593">
      <w:pPr>
        <w:pStyle w:val="ListParagraph"/>
        <w:rPr>
          <w:rFonts w:ascii="Book Antiqua" w:hAnsi="Book Antiqua" w:cs="Arial"/>
          <w:sz w:val="22"/>
          <w:szCs w:val="22"/>
        </w:rPr>
      </w:pPr>
    </w:p>
    <w:p w14:paraId="5D646547" w14:textId="77777777" w:rsidR="00920593" w:rsidRPr="0040141E" w:rsidRDefault="00920593" w:rsidP="00920593">
      <w:pPr>
        <w:numPr>
          <w:ilvl w:val="0"/>
          <w:numId w:val="2"/>
        </w:numPr>
        <w:ind w:hanging="862"/>
        <w:jc w:val="both"/>
        <w:rPr>
          <w:rFonts w:ascii="Book Antiqua" w:hAnsi="Book Antiqua" w:cs="Arial"/>
          <w:bCs/>
          <w:sz w:val="22"/>
          <w:szCs w:val="22"/>
        </w:rPr>
      </w:pPr>
      <w:r w:rsidRPr="0040141E">
        <w:rPr>
          <w:rFonts w:ascii="Book Antiqua" w:hAnsi="Book Antiqua" w:cs="Arial"/>
          <w:b/>
          <w:bCs/>
          <w:sz w:val="22"/>
          <w:szCs w:val="22"/>
        </w:rPr>
        <w:t>‘</w:t>
      </w:r>
      <w:r w:rsidRPr="0040141E">
        <w:rPr>
          <w:rFonts w:ascii="Book Antiqua" w:hAnsi="Book Antiqua" w:cs="Arial"/>
          <w:sz w:val="22"/>
          <w:szCs w:val="22"/>
        </w:rPr>
        <w:t>Class</w:t>
      </w:r>
      <w:r w:rsidRPr="0040141E">
        <w:rPr>
          <w:rFonts w:ascii="Book Antiqua" w:hAnsi="Book Antiqua" w:cs="Arial"/>
          <w:b/>
          <w:bCs/>
          <w:sz w:val="22"/>
          <w:szCs w:val="22"/>
        </w:rPr>
        <w:t xml:space="preserve">-II Local </w:t>
      </w:r>
      <w:proofErr w:type="gramStart"/>
      <w:r w:rsidRPr="0040141E">
        <w:rPr>
          <w:rFonts w:ascii="Book Antiqua" w:hAnsi="Book Antiqua" w:cs="Arial"/>
          <w:b/>
          <w:bCs/>
          <w:sz w:val="22"/>
          <w:szCs w:val="22"/>
        </w:rPr>
        <w:t>supplier‘ will</w:t>
      </w:r>
      <w:proofErr w:type="gramEnd"/>
      <w:r w:rsidRPr="0040141E">
        <w:rPr>
          <w:rFonts w:ascii="Book Antiqua" w:hAnsi="Book Antiqua" w:cs="Arial"/>
          <w:b/>
          <w:bCs/>
          <w:sz w:val="22"/>
          <w:szCs w:val="22"/>
        </w:rPr>
        <w:t xml:space="preserve"> not get purchase preference</w:t>
      </w:r>
      <w:r w:rsidRPr="0040141E">
        <w:rPr>
          <w:rFonts w:ascii="Book Antiqua" w:hAnsi="Book Antiqua" w:cs="Arial"/>
          <w:bCs/>
          <w:sz w:val="22"/>
          <w:szCs w:val="22"/>
        </w:rPr>
        <w:t>.</w:t>
      </w:r>
    </w:p>
    <w:p w14:paraId="6F8E4389" w14:textId="77777777" w:rsidR="00920593" w:rsidRPr="0040141E" w:rsidRDefault="00920593" w:rsidP="00B05DAA">
      <w:pPr>
        <w:pStyle w:val="ListParagraph"/>
        <w:ind w:hanging="862"/>
        <w:rPr>
          <w:rFonts w:ascii="Book Antiqua" w:hAnsi="Book Antiqua" w:cs="Arial"/>
          <w:b/>
          <w:bCs/>
          <w:sz w:val="22"/>
          <w:szCs w:val="22"/>
        </w:rPr>
      </w:pPr>
    </w:p>
    <w:p w14:paraId="732CEA4D" w14:textId="77777777" w:rsidR="00240EE1" w:rsidRPr="00240EE1" w:rsidRDefault="00920593" w:rsidP="00B05DAA">
      <w:pPr>
        <w:numPr>
          <w:ilvl w:val="0"/>
          <w:numId w:val="2"/>
        </w:numPr>
        <w:ind w:hanging="862"/>
        <w:jc w:val="both"/>
        <w:rPr>
          <w:rFonts w:ascii="Book Antiqua" w:eastAsiaTheme="minorHAnsi" w:hAnsi="Book Antiqua" w:cs="CIDFont+F4"/>
          <w:sz w:val="22"/>
          <w:szCs w:val="22"/>
          <w:lang w:val="en-IN" w:bidi="hi-IN"/>
        </w:rPr>
      </w:pPr>
      <w:r w:rsidRPr="00240EE1">
        <w:rPr>
          <w:rFonts w:ascii="Book Antiqua" w:eastAsiaTheme="minorHAnsi" w:hAnsi="Book Antiqua" w:cs="CIDFont+F4"/>
          <w:sz w:val="22"/>
          <w:szCs w:val="22"/>
          <w:lang w:val="en-IN" w:bidi="hi-IN"/>
        </w:rPr>
        <w:t>The ‘</w:t>
      </w:r>
      <w:r w:rsidRPr="00240EE1">
        <w:rPr>
          <w:rFonts w:ascii="Book Antiqua" w:eastAsiaTheme="minorHAnsi" w:hAnsi="Book Antiqua" w:cs="CIDFont+F4"/>
          <w:b/>
          <w:bCs/>
          <w:sz w:val="22"/>
          <w:szCs w:val="22"/>
          <w:lang w:val="en-IN" w:bidi="hi-IN"/>
        </w:rPr>
        <w:t>Class –I local supplier’/‘Class-II Local supplier</w:t>
      </w:r>
      <w:r w:rsidRPr="00240EE1">
        <w:rPr>
          <w:rFonts w:ascii="Book Antiqua" w:eastAsiaTheme="minorHAnsi" w:hAnsi="Book Antiqua" w:cs="CIDFont+F4"/>
          <w:sz w:val="22"/>
          <w:szCs w:val="22"/>
          <w:lang w:val="en-IN" w:bidi="hi-IN"/>
        </w:rPr>
        <w:t xml:space="preserve">‘ shall give </w:t>
      </w:r>
      <w:r w:rsidR="00240EE1" w:rsidRPr="00240EE1">
        <w:rPr>
          <w:rFonts w:ascii="Book Antiqua" w:eastAsiaTheme="minorHAnsi" w:hAnsi="Book Antiqua" w:cs="CIDFont+F4"/>
          <w:sz w:val="22"/>
          <w:szCs w:val="22"/>
          <w:lang w:val="en-IN" w:bidi="hi-IN"/>
        </w:rPr>
        <w:t>a self-certification in his bid in the given format, indicating the percentage of Local Content and certifying that the item offered meets the Local Content requirement for ‘Class –I local supplier’/‘Class-II Local supplier‘, as the case may be and shall give details of the location(s) at which value addition is made. For items sold by the Bidder as reseller as defined in the PPP-MII Order, OEM certificate for country of origin is to be submitted as enclosure to the self-certification.</w:t>
      </w:r>
    </w:p>
    <w:p w14:paraId="1D258249" w14:textId="77777777" w:rsidR="00240EE1" w:rsidRPr="00240EE1" w:rsidRDefault="00240EE1" w:rsidP="00B05DAA">
      <w:pPr>
        <w:ind w:left="720" w:hanging="862"/>
        <w:jc w:val="both"/>
        <w:rPr>
          <w:rFonts w:ascii="Book Antiqua" w:eastAsiaTheme="minorHAnsi" w:hAnsi="Book Antiqua" w:cs="CIDFont+F4"/>
          <w:sz w:val="22"/>
          <w:szCs w:val="22"/>
          <w:lang w:val="en-IN" w:bidi="hi-IN"/>
        </w:rPr>
      </w:pPr>
    </w:p>
    <w:p w14:paraId="0009DFBA" w14:textId="51BB0BED" w:rsidR="001055FD" w:rsidRPr="0040141E" w:rsidRDefault="00240EE1" w:rsidP="00B05DAA">
      <w:pPr>
        <w:numPr>
          <w:ilvl w:val="0"/>
          <w:numId w:val="2"/>
        </w:numPr>
        <w:ind w:hanging="862"/>
        <w:jc w:val="both"/>
        <w:rPr>
          <w:sz w:val="22"/>
          <w:szCs w:val="22"/>
        </w:rPr>
      </w:pPr>
      <w:r w:rsidRPr="00240EE1">
        <w:rPr>
          <w:rFonts w:ascii="Book Antiqua" w:eastAsiaTheme="minorHAnsi" w:hAnsi="Book Antiqua" w:cs="CIDFont+F4"/>
          <w:sz w:val="22"/>
          <w:szCs w:val="22"/>
          <w:lang w:val="en-IN" w:bidi="hi-IN"/>
        </w:rPr>
        <w:t>False declaration regarding Local Content by the bidder shall be a transgression of Integrity Pact/</w:t>
      </w:r>
      <w:r w:rsidRPr="001606B5">
        <w:rPr>
          <w:rFonts w:ascii="Book Antiqua" w:eastAsiaTheme="minorHAnsi" w:hAnsi="Book Antiqua" w:cs="CIDFont+F4"/>
          <w:b/>
          <w:bCs/>
          <w:sz w:val="22"/>
          <w:szCs w:val="22"/>
          <w:lang w:val="en-IN" w:bidi="hi-IN"/>
        </w:rPr>
        <w:t>violation of Code of Integrity in Public Procurement</w:t>
      </w:r>
      <w:r w:rsidRPr="00240EE1">
        <w:rPr>
          <w:rFonts w:ascii="Book Antiqua" w:eastAsiaTheme="minorHAnsi" w:hAnsi="Book Antiqua" w:cs="CIDFont+F4"/>
          <w:sz w:val="22"/>
          <w:szCs w:val="22"/>
          <w:lang w:val="en-IN" w:bidi="hi-IN"/>
        </w:rPr>
        <w:t xml:space="preserve"> and action shall be taken in line with provisions of the Integrity pact, </w:t>
      </w:r>
      <w:r w:rsidRPr="001606B5">
        <w:rPr>
          <w:rFonts w:ascii="Book Antiqua" w:eastAsiaTheme="minorHAnsi" w:hAnsi="Book Antiqua" w:cs="CIDFont+F4"/>
          <w:b/>
          <w:bCs/>
          <w:sz w:val="22"/>
          <w:szCs w:val="22"/>
          <w:lang w:val="en-IN" w:bidi="hi-IN"/>
        </w:rPr>
        <w:t xml:space="preserve">Code of Integrity in Public Procurement </w:t>
      </w:r>
      <w:r w:rsidRPr="00240EE1">
        <w:rPr>
          <w:rFonts w:ascii="Book Antiqua" w:eastAsiaTheme="minorHAnsi" w:hAnsi="Book Antiqua" w:cs="CIDFont+F4"/>
          <w:sz w:val="22"/>
          <w:szCs w:val="22"/>
          <w:lang w:val="en-IN" w:bidi="hi-IN"/>
        </w:rPr>
        <w:t>and in line with the provisions of the subject Order. $Further, in case of price reduction during e-RA or while agreeing to match L1 price pursuant to the purchase preference extended, the revised prices shall be quoted ensuring that classification of the bidder (‘Class –I local supplier’/‘Class II Local supplier ‘, as the case may be) remains unchanged.</w:t>
      </w:r>
    </w:p>
    <w:sectPr w:rsidR="001055FD" w:rsidRPr="0040141E" w:rsidSect="00CC3DC4">
      <w:headerReference w:type="default" r:id="rId7"/>
      <w:footerReference w:type="default" r:id="rId8"/>
      <w:pgSz w:w="11906" w:h="16838"/>
      <w:pgMar w:top="1440"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127D8" w14:textId="77777777" w:rsidR="008D2253" w:rsidRDefault="008D2253" w:rsidP="006B0510">
      <w:r>
        <w:separator/>
      </w:r>
    </w:p>
  </w:endnote>
  <w:endnote w:type="continuationSeparator" w:id="0">
    <w:p w14:paraId="3C5DACD2" w14:textId="77777777" w:rsidR="008D2253" w:rsidRDefault="008D2253"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IDFont+F4">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9616900"/>
      <w:docPartObj>
        <w:docPartGallery w:val="Page Numbers (Top of Page)"/>
        <w:docPartUnique/>
      </w:docPartObj>
    </w:sdtPr>
    <w:sdtEndPr>
      <w:rPr>
        <w:rFonts w:ascii="Book Antiqua" w:hAnsi="Book Antiqua"/>
        <w:sz w:val="22"/>
        <w:szCs w:val="22"/>
      </w:rPr>
    </w:sdtEndPr>
    <w:sdtContent>
      <w:p w14:paraId="6685D6B4" w14:textId="0E9F2524" w:rsidR="00CC41F7" w:rsidRPr="00CC41F7" w:rsidRDefault="00CC41F7" w:rsidP="00CC41F7">
        <w:pPr>
          <w:pStyle w:val="Footer"/>
          <w:jc w:val="right"/>
          <w:rPr>
            <w:rFonts w:ascii="Book Antiqua" w:hAnsi="Book Antiqua"/>
            <w:sz w:val="22"/>
            <w:szCs w:val="22"/>
          </w:rPr>
        </w:pPr>
        <w:r w:rsidRPr="00CC41F7">
          <w:rPr>
            <w:rFonts w:ascii="Book Antiqua" w:hAnsi="Book Antiqua"/>
            <w:sz w:val="22"/>
            <w:szCs w:val="22"/>
          </w:rPr>
          <w:tab/>
        </w:r>
        <w:r w:rsidRPr="00CC41F7">
          <w:rPr>
            <w:rFonts w:ascii="Book Antiqua" w:hAnsi="Book Antiqua"/>
            <w:sz w:val="22"/>
            <w:szCs w:val="22"/>
          </w:rPr>
          <w:tab/>
          <w:t xml:space="preserve">Page </w:t>
        </w:r>
        <w:r w:rsidRPr="00CC41F7">
          <w:rPr>
            <w:rFonts w:ascii="Book Antiqua" w:hAnsi="Book Antiqua"/>
            <w:b/>
            <w:bCs/>
            <w:sz w:val="22"/>
            <w:szCs w:val="22"/>
          </w:rPr>
          <w:fldChar w:fldCharType="begin"/>
        </w:r>
        <w:r w:rsidRPr="00CC41F7">
          <w:rPr>
            <w:rFonts w:ascii="Book Antiqua" w:hAnsi="Book Antiqua"/>
            <w:b/>
            <w:bCs/>
            <w:sz w:val="22"/>
            <w:szCs w:val="22"/>
          </w:rPr>
          <w:instrText xml:space="preserve"> PAGE </w:instrText>
        </w:r>
        <w:r w:rsidRPr="00CC41F7">
          <w:rPr>
            <w:rFonts w:ascii="Book Antiqua" w:hAnsi="Book Antiqua"/>
            <w:b/>
            <w:bCs/>
            <w:sz w:val="22"/>
            <w:szCs w:val="22"/>
          </w:rPr>
          <w:fldChar w:fldCharType="separate"/>
        </w:r>
        <w:r w:rsidRPr="00CC41F7">
          <w:rPr>
            <w:rFonts w:ascii="Book Antiqua" w:hAnsi="Book Antiqua"/>
            <w:b/>
            <w:bCs/>
            <w:sz w:val="22"/>
            <w:szCs w:val="22"/>
          </w:rPr>
          <w:t>1</w:t>
        </w:r>
        <w:r w:rsidRPr="00CC41F7">
          <w:rPr>
            <w:rFonts w:ascii="Book Antiqua" w:hAnsi="Book Antiqua"/>
            <w:b/>
            <w:bCs/>
            <w:sz w:val="22"/>
            <w:szCs w:val="22"/>
          </w:rPr>
          <w:fldChar w:fldCharType="end"/>
        </w:r>
        <w:r w:rsidRPr="00CC41F7">
          <w:rPr>
            <w:rFonts w:ascii="Book Antiqua" w:hAnsi="Book Antiqua"/>
            <w:sz w:val="22"/>
            <w:szCs w:val="22"/>
          </w:rPr>
          <w:t xml:space="preserve"> of </w:t>
        </w:r>
        <w:r w:rsidRPr="00CC41F7">
          <w:rPr>
            <w:rFonts w:ascii="Book Antiqua" w:hAnsi="Book Antiqua"/>
            <w:b/>
            <w:bCs/>
            <w:sz w:val="22"/>
            <w:szCs w:val="22"/>
          </w:rPr>
          <w:fldChar w:fldCharType="begin"/>
        </w:r>
        <w:r w:rsidRPr="00CC41F7">
          <w:rPr>
            <w:rFonts w:ascii="Book Antiqua" w:hAnsi="Book Antiqua"/>
            <w:b/>
            <w:bCs/>
            <w:sz w:val="22"/>
            <w:szCs w:val="22"/>
          </w:rPr>
          <w:instrText xml:space="preserve"> NUMPAGES  </w:instrText>
        </w:r>
        <w:r w:rsidRPr="00CC41F7">
          <w:rPr>
            <w:rFonts w:ascii="Book Antiqua" w:hAnsi="Book Antiqua"/>
            <w:b/>
            <w:bCs/>
            <w:sz w:val="22"/>
            <w:szCs w:val="22"/>
          </w:rPr>
          <w:fldChar w:fldCharType="separate"/>
        </w:r>
        <w:r w:rsidRPr="00CC41F7">
          <w:rPr>
            <w:rFonts w:ascii="Book Antiqua" w:hAnsi="Book Antiqua"/>
            <w:b/>
            <w:bCs/>
            <w:sz w:val="22"/>
            <w:szCs w:val="22"/>
          </w:rPr>
          <w:t>1</w:t>
        </w:r>
        <w:r w:rsidRPr="00CC41F7">
          <w:rPr>
            <w:rFonts w:ascii="Book Antiqua" w:hAnsi="Book Antiqua"/>
            <w:b/>
            <w:bCs/>
            <w:sz w:val="22"/>
            <w:szCs w:val="22"/>
          </w:rPr>
          <w:fldChar w:fldCharType="end"/>
        </w:r>
      </w:p>
    </w:sdtContent>
  </w:sdt>
  <w:p w14:paraId="23B70761" w14:textId="77777777" w:rsidR="00CC41F7" w:rsidRDefault="00CC41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01B6D" w14:textId="77777777" w:rsidR="008D2253" w:rsidRDefault="008D2253" w:rsidP="006B0510">
      <w:r>
        <w:separator/>
      </w:r>
    </w:p>
  </w:footnote>
  <w:footnote w:type="continuationSeparator" w:id="0">
    <w:p w14:paraId="7C698F60" w14:textId="77777777" w:rsidR="008D2253" w:rsidRDefault="008D2253"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AF224" w14:textId="5297B367" w:rsidR="006B0510" w:rsidRPr="004475CC" w:rsidRDefault="006B0510" w:rsidP="006B0510">
    <w:pPr>
      <w:pStyle w:val="Header"/>
      <w:jc w:val="right"/>
      <w:rPr>
        <w:rFonts w:ascii="Book Antiqua" w:hAnsi="Book Antiqua"/>
        <w:sz w:val="22"/>
        <w:szCs w:val="22"/>
      </w:rPr>
    </w:pPr>
    <w:r w:rsidRPr="004475CC">
      <w:rPr>
        <w:rFonts w:ascii="Book Antiqua" w:hAnsi="Book Antiqua"/>
        <w:sz w:val="22"/>
        <w:szCs w:val="22"/>
      </w:rPr>
      <w:t>Annexure-</w:t>
    </w:r>
    <w:r w:rsidR="00445E22" w:rsidRPr="004475CC">
      <w:rPr>
        <w:rFonts w:ascii="Book Antiqua" w:hAnsi="Book Antiqua"/>
        <w:sz w:val="22"/>
        <w:szCs w:val="22"/>
      </w:rPr>
      <w:t>B</w:t>
    </w:r>
    <w:r w:rsidRPr="004475CC">
      <w:rPr>
        <w:rFonts w:ascii="Book Antiqua" w:hAnsi="Book Antiqua"/>
        <w:sz w:val="22"/>
        <w:szCs w:val="22"/>
      </w:rPr>
      <w:t xml:space="preserve"> (BDS)</w:t>
    </w:r>
  </w:p>
  <w:p w14:paraId="32083475" w14:textId="77777777" w:rsidR="002F64C0" w:rsidRPr="004475CC" w:rsidRDefault="002F64C0" w:rsidP="006B0510">
    <w:pPr>
      <w:pStyle w:val="Header"/>
      <w:jc w:val="right"/>
      <w:rPr>
        <w:rFonts w:ascii="Book Antiqua" w:hAnsi="Book Antiqua"/>
        <w:sz w:val="22"/>
        <w:szCs w:val="22"/>
      </w:rPr>
    </w:pPr>
    <w:r w:rsidRPr="004475CC">
      <w:rPr>
        <w:rFonts w:ascii="Book Antiqua" w:hAnsi="Book Antiqua"/>
        <w:sz w:val="22"/>
        <w:szCs w:val="22"/>
      </w:rPr>
      <w:t xml:space="preserve">Page </w:t>
    </w:r>
    <w:r w:rsidRPr="004475CC">
      <w:rPr>
        <w:rFonts w:ascii="Book Antiqua" w:hAnsi="Book Antiqua"/>
        <w:b/>
        <w:sz w:val="22"/>
        <w:szCs w:val="22"/>
      </w:rPr>
      <w:fldChar w:fldCharType="begin"/>
    </w:r>
    <w:r w:rsidRPr="004475CC">
      <w:rPr>
        <w:rFonts w:ascii="Book Antiqua" w:hAnsi="Book Antiqua"/>
        <w:b/>
        <w:sz w:val="22"/>
        <w:szCs w:val="22"/>
      </w:rPr>
      <w:instrText xml:space="preserve"> PAGE  \* Arabic  \* MERGEFORMAT </w:instrText>
    </w:r>
    <w:r w:rsidRPr="004475CC">
      <w:rPr>
        <w:rFonts w:ascii="Book Antiqua" w:hAnsi="Book Antiqua"/>
        <w:b/>
        <w:sz w:val="22"/>
        <w:szCs w:val="22"/>
      </w:rPr>
      <w:fldChar w:fldCharType="separate"/>
    </w:r>
    <w:r w:rsidR="00765B4B" w:rsidRPr="004475CC">
      <w:rPr>
        <w:rFonts w:ascii="Book Antiqua" w:hAnsi="Book Antiqua"/>
        <w:b/>
        <w:noProof/>
        <w:sz w:val="22"/>
        <w:szCs w:val="22"/>
      </w:rPr>
      <w:t>1</w:t>
    </w:r>
    <w:r w:rsidRPr="004475CC">
      <w:rPr>
        <w:rFonts w:ascii="Book Antiqua" w:hAnsi="Book Antiqua"/>
        <w:b/>
        <w:sz w:val="22"/>
        <w:szCs w:val="22"/>
      </w:rPr>
      <w:fldChar w:fldCharType="end"/>
    </w:r>
    <w:r w:rsidRPr="004475CC">
      <w:rPr>
        <w:rFonts w:ascii="Book Antiqua" w:hAnsi="Book Antiqua"/>
        <w:sz w:val="22"/>
        <w:szCs w:val="22"/>
      </w:rPr>
      <w:t xml:space="preserve"> of </w:t>
    </w:r>
    <w:r w:rsidRPr="004475CC">
      <w:rPr>
        <w:rFonts w:ascii="Book Antiqua" w:hAnsi="Book Antiqua"/>
        <w:b/>
        <w:sz w:val="22"/>
        <w:szCs w:val="22"/>
      </w:rPr>
      <w:fldChar w:fldCharType="begin"/>
    </w:r>
    <w:r w:rsidRPr="004475CC">
      <w:rPr>
        <w:rFonts w:ascii="Book Antiqua" w:hAnsi="Book Antiqua"/>
        <w:b/>
        <w:sz w:val="22"/>
        <w:szCs w:val="22"/>
      </w:rPr>
      <w:instrText xml:space="preserve"> NUMPAGES  \* Arabic  \* MERGEFORMAT </w:instrText>
    </w:r>
    <w:r w:rsidRPr="004475CC">
      <w:rPr>
        <w:rFonts w:ascii="Book Antiqua" w:hAnsi="Book Antiqua"/>
        <w:b/>
        <w:sz w:val="22"/>
        <w:szCs w:val="22"/>
      </w:rPr>
      <w:fldChar w:fldCharType="separate"/>
    </w:r>
    <w:r w:rsidR="00765B4B" w:rsidRPr="004475CC">
      <w:rPr>
        <w:rFonts w:ascii="Book Antiqua" w:hAnsi="Book Antiqua"/>
        <w:b/>
        <w:noProof/>
        <w:sz w:val="22"/>
        <w:szCs w:val="22"/>
      </w:rPr>
      <w:t>2</w:t>
    </w:r>
    <w:r w:rsidRPr="004475CC">
      <w:rPr>
        <w:rFonts w:ascii="Book Antiqua" w:hAnsi="Book Antiqua"/>
        <w:b/>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C7E2BF70"/>
    <w:lvl w:ilvl="0" w:tplc="ABDC876C">
      <w:start w:val="1"/>
      <w:numFmt w:val="lowerRoman"/>
      <w:lvlText w:val="(%1)"/>
      <w:lvlJc w:val="left"/>
      <w:pPr>
        <w:ind w:left="720" w:hanging="360"/>
      </w:pPr>
      <w:rPr>
        <w:rFonts w:ascii="Book Antiqua" w:hAnsi="Book Antiqua" w:hint="default"/>
        <w:b/>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135635980">
    <w:abstractNumId w:val="1"/>
  </w:num>
  <w:num w:numId="2" w16cid:durableId="1376999994">
    <w:abstractNumId w:val="3"/>
  </w:num>
  <w:num w:numId="3" w16cid:durableId="1799758002">
    <w:abstractNumId w:val="0"/>
  </w:num>
  <w:num w:numId="4" w16cid:durableId="1085692378">
    <w:abstractNumId w:val="2"/>
  </w:num>
  <w:num w:numId="5" w16cid:durableId="13720283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20582"/>
    <w:rsid w:val="00046BD7"/>
    <w:rsid w:val="000737EC"/>
    <w:rsid w:val="000A1ACA"/>
    <w:rsid w:val="000D7850"/>
    <w:rsid w:val="000E3F33"/>
    <w:rsid w:val="000E6553"/>
    <w:rsid w:val="001055FD"/>
    <w:rsid w:val="00123FB2"/>
    <w:rsid w:val="001354EB"/>
    <w:rsid w:val="0015752C"/>
    <w:rsid w:val="001606B5"/>
    <w:rsid w:val="00164080"/>
    <w:rsid w:val="0017138C"/>
    <w:rsid w:val="001C0244"/>
    <w:rsid w:val="001F06C5"/>
    <w:rsid w:val="00240EE1"/>
    <w:rsid w:val="00281B9B"/>
    <w:rsid w:val="002D33D9"/>
    <w:rsid w:val="002F64C0"/>
    <w:rsid w:val="003A12CB"/>
    <w:rsid w:val="003D23F8"/>
    <w:rsid w:val="003F6ACD"/>
    <w:rsid w:val="0040141E"/>
    <w:rsid w:val="004136B8"/>
    <w:rsid w:val="00420754"/>
    <w:rsid w:val="00445E22"/>
    <w:rsid w:val="004475CC"/>
    <w:rsid w:val="004759C6"/>
    <w:rsid w:val="004760B4"/>
    <w:rsid w:val="004D1E86"/>
    <w:rsid w:val="00500F1E"/>
    <w:rsid w:val="00501C22"/>
    <w:rsid w:val="00524BB7"/>
    <w:rsid w:val="00535D0C"/>
    <w:rsid w:val="00550197"/>
    <w:rsid w:val="00582948"/>
    <w:rsid w:val="005C389E"/>
    <w:rsid w:val="005E52A6"/>
    <w:rsid w:val="00607BC5"/>
    <w:rsid w:val="006702AA"/>
    <w:rsid w:val="00681F16"/>
    <w:rsid w:val="006860BF"/>
    <w:rsid w:val="0069125E"/>
    <w:rsid w:val="006B0510"/>
    <w:rsid w:val="006C17A3"/>
    <w:rsid w:val="006D214C"/>
    <w:rsid w:val="006D3F2F"/>
    <w:rsid w:val="006E4FAC"/>
    <w:rsid w:val="006E7E6D"/>
    <w:rsid w:val="0074041D"/>
    <w:rsid w:val="00756CC5"/>
    <w:rsid w:val="00765B4B"/>
    <w:rsid w:val="007A6749"/>
    <w:rsid w:val="007E34DB"/>
    <w:rsid w:val="0083248B"/>
    <w:rsid w:val="00871871"/>
    <w:rsid w:val="008A249E"/>
    <w:rsid w:val="008A4469"/>
    <w:rsid w:val="008A615F"/>
    <w:rsid w:val="008D2253"/>
    <w:rsid w:val="00900A10"/>
    <w:rsid w:val="00920593"/>
    <w:rsid w:val="00962C2A"/>
    <w:rsid w:val="00975031"/>
    <w:rsid w:val="009C376B"/>
    <w:rsid w:val="00A06DD1"/>
    <w:rsid w:val="00A314D5"/>
    <w:rsid w:val="00A92E35"/>
    <w:rsid w:val="00AA3185"/>
    <w:rsid w:val="00B05DAA"/>
    <w:rsid w:val="00B7181C"/>
    <w:rsid w:val="00B96682"/>
    <w:rsid w:val="00BE676A"/>
    <w:rsid w:val="00C11C64"/>
    <w:rsid w:val="00C2314E"/>
    <w:rsid w:val="00CB6DDB"/>
    <w:rsid w:val="00CC3DC4"/>
    <w:rsid w:val="00CC41F7"/>
    <w:rsid w:val="00CC54E9"/>
    <w:rsid w:val="00D57ADD"/>
    <w:rsid w:val="00DB51A4"/>
    <w:rsid w:val="00DC7BFA"/>
    <w:rsid w:val="00DD6D1D"/>
    <w:rsid w:val="00DE5AEF"/>
    <w:rsid w:val="00F6278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22294"/>
  <w15:docId w15:val="{2A5E4BA2-8D83-4C48-BFE2-CD58315CD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 w:type="paragraph" w:customStyle="1" w:styleId="Default">
    <w:name w:val="Default"/>
    <w:qFormat/>
    <w:rsid w:val="00D57ADD"/>
    <w:pPr>
      <w:autoSpaceDE w:val="0"/>
      <w:autoSpaceDN w:val="0"/>
      <w:adjustRightInd w:val="0"/>
      <w:spacing w:after="0" w:line="240" w:lineRule="auto"/>
    </w:pPr>
    <w:rPr>
      <w:rFonts w:ascii="Arial" w:eastAsia="Times New Roman" w:hAnsi="Arial" w:cs="Arial"/>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857499">
      <w:bodyDiv w:val="1"/>
      <w:marLeft w:val="0"/>
      <w:marRight w:val="0"/>
      <w:marTop w:val="0"/>
      <w:marBottom w:val="0"/>
      <w:divBdr>
        <w:top w:val="none" w:sz="0" w:space="0" w:color="auto"/>
        <w:left w:val="none" w:sz="0" w:space="0" w:color="auto"/>
        <w:bottom w:val="none" w:sz="0" w:space="0" w:color="auto"/>
        <w:right w:val="none" w:sz="0" w:space="0" w:color="auto"/>
      </w:divBdr>
    </w:div>
    <w:div w:id="494611113">
      <w:bodyDiv w:val="1"/>
      <w:marLeft w:val="0"/>
      <w:marRight w:val="0"/>
      <w:marTop w:val="0"/>
      <w:marBottom w:val="0"/>
      <w:divBdr>
        <w:top w:val="none" w:sz="0" w:space="0" w:color="auto"/>
        <w:left w:val="none" w:sz="0" w:space="0" w:color="auto"/>
        <w:bottom w:val="none" w:sz="0" w:space="0" w:color="auto"/>
        <w:right w:val="none" w:sz="0" w:space="0" w:color="auto"/>
      </w:divBdr>
    </w:div>
    <w:div w:id="564027316">
      <w:bodyDiv w:val="1"/>
      <w:marLeft w:val="0"/>
      <w:marRight w:val="0"/>
      <w:marTop w:val="0"/>
      <w:marBottom w:val="0"/>
      <w:divBdr>
        <w:top w:val="none" w:sz="0" w:space="0" w:color="auto"/>
        <w:left w:val="none" w:sz="0" w:space="0" w:color="auto"/>
        <w:bottom w:val="none" w:sz="0" w:space="0" w:color="auto"/>
        <w:right w:val="none" w:sz="0" w:space="0" w:color="auto"/>
      </w:divBdr>
    </w:div>
    <w:div w:id="998994079">
      <w:bodyDiv w:val="1"/>
      <w:marLeft w:val="0"/>
      <w:marRight w:val="0"/>
      <w:marTop w:val="0"/>
      <w:marBottom w:val="0"/>
      <w:divBdr>
        <w:top w:val="none" w:sz="0" w:space="0" w:color="auto"/>
        <w:left w:val="none" w:sz="0" w:space="0" w:color="auto"/>
        <w:bottom w:val="none" w:sz="0" w:space="0" w:color="auto"/>
        <w:right w:val="none" w:sz="0" w:space="0" w:color="auto"/>
      </w:divBdr>
    </w:div>
    <w:div w:id="1044644307">
      <w:bodyDiv w:val="1"/>
      <w:marLeft w:val="0"/>
      <w:marRight w:val="0"/>
      <w:marTop w:val="0"/>
      <w:marBottom w:val="0"/>
      <w:divBdr>
        <w:top w:val="none" w:sz="0" w:space="0" w:color="auto"/>
        <w:left w:val="none" w:sz="0" w:space="0" w:color="auto"/>
        <w:bottom w:val="none" w:sz="0" w:space="0" w:color="auto"/>
        <w:right w:val="none" w:sz="0" w:space="0" w:color="auto"/>
      </w:divBdr>
    </w:div>
    <w:div w:id="1395858525">
      <w:bodyDiv w:val="1"/>
      <w:marLeft w:val="0"/>
      <w:marRight w:val="0"/>
      <w:marTop w:val="0"/>
      <w:marBottom w:val="0"/>
      <w:divBdr>
        <w:top w:val="none" w:sz="0" w:space="0" w:color="auto"/>
        <w:left w:val="none" w:sz="0" w:space="0" w:color="auto"/>
        <w:bottom w:val="none" w:sz="0" w:space="0" w:color="auto"/>
        <w:right w:val="none" w:sz="0" w:space="0" w:color="auto"/>
      </w:divBdr>
    </w:div>
    <w:div w:id="1989087244">
      <w:bodyDiv w:val="1"/>
      <w:marLeft w:val="0"/>
      <w:marRight w:val="0"/>
      <w:marTop w:val="0"/>
      <w:marBottom w:val="0"/>
      <w:divBdr>
        <w:top w:val="none" w:sz="0" w:space="0" w:color="auto"/>
        <w:left w:val="none" w:sz="0" w:space="0" w:color="auto"/>
        <w:bottom w:val="none" w:sz="0" w:space="0" w:color="auto"/>
        <w:right w:val="none" w:sz="0" w:space="0" w:color="auto"/>
      </w:divBdr>
    </w:div>
    <w:div w:id="209592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808</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Akhilesh Kumar Singh {अखिलेश कुमार सिंह}</cp:lastModifiedBy>
  <cp:revision>61</cp:revision>
  <cp:lastPrinted>2018-08-03T10:08:00Z</cp:lastPrinted>
  <dcterms:created xsi:type="dcterms:W3CDTF">2018-07-25T07:23:00Z</dcterms:created>
  <dcterms:modified xsi:type="dcterms:W3CDTF">2026-05-14T13:11:00Z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2025-11-14T05:30:47Z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db702e0a-1dcd-48ff-a87b-6162fbeb9a38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